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BEC782" w14:textId="77777777" w:rsidR="009B2449" w:rsidRDefault="009B2449" w:rsidP="009B2449">
      <w:pPr>
        <w:spacing w:line="480" w:lineRule="auto"/>
        <w:ind w:firstLine="720"/>
        <w:rPr>
          <w:rFonts w:ascii="Times New Roman" w:hAnsi="Times New Roman" w:cs="Times New Roman"/>
          <w:sz w:val="24"/>
          <w:szCs w:val="24"/>
        </w:rPr>
      </w:pPr>
    </w:p>
    <w:p w14:paraId="2FFB4A89" w14:textId="77777777" w:rsidR="009B2449" w:rsidRPr="009B2449" w:rsidRDefault="009B2449" w:rsidP="009B2449">
      <w:pPr>
        <w:spacing w:line="480" w:lineRule="auto"/>
        <w:ind w:firstLine="720"/>
        <w:jc w:val="center"/>
        <w:rPr>
          <w:rFonts w:ascii="Times New Roman" w:hAnsi="Times New Roman" w:cs="Times New Roman"/>
          <w:sz w:val="24"/>
          <w:szCs w:val="24"/>
        </w:rPr>
      </w:pPr>
      <w:r w:rsidRPr="009B2449">
        <w:rPr>
          <w:rFonts w:ascii="Times New Roman" w:hAnsi="Times New Roman" w:cs="Times New Roman"/>
          <w:sz w:val="24"/>
          <w:szCs w:val="24"/>
        </w:rPr>
        <w:t>Student’s name.</w:t>
      </w:r>
    </w:p>
    <w:p w14:paraId="56672C74" w14:textId="77777777" w:rsidR="009B2449" w:rsidRPr="009B2449" w:rsidRDefault="009B2449" w:rsidP="009B2449">
      <w:pPr>
        <w:spacing w:line="480" w:lineRule="auto"/>
        <w:ind w:firstLine="720"/>
        <w:jc w:val="center"/>
        <w:rPr>
          <w:rFonts w:ascii="Times New Roman" w:hAnsi="Times New Roman" w:cs="Times New Roman"/>
          <w:sz w:val="24"/>
          <w:szCs w:val="24"/>
        </w:rPr>
      </w:pPr>
      <w:r w:rsidRPr="009B2449">
        <w:rPr>
          <w:rFonts w:ascii="Times New Roman" w:hAnsi="Times New Roman" w:cs="Times New Roman"/>
          <w:sz w:val="24"/>
          <w:szCs w:val="24"/>
        </w:rPr>
        <w:t>Institutional affiliation.</w:t>
      </w:r>
    </w:p>
    <w:p w14:paraId="4F21514E" w14:textId="77777777" w:rsidR="009B2449" w:rsidRPr="009B2449" w:rsidRDefault="009B2449" w:rsidP="009B2449">
      <w:pPr>
        <w:spacing w:line="480" w:lineRule="auto"/>
        <w:ind w:firstLine="720"/>
        <w:jc w:val="center"/>
        <w:rPr>
          <w:rFonts w:ascii="Times New Roman" w:hAnsi="Times New Roman" w:cs="Times New Roman"/>
          <w:sz w:val="24"/>
          <w:szCs w:val="24"/>
        </w:rPr>
      </w:pPr>
      <w:bookmarkStart w:id="0" w:name="_GoBack"/>
      <w:bookmarkEnd w:id="0"/>
      <w:r w:rsidRPr="009B2449">
        <w:rPr>
          <w:rFonts w:ascii="Times New Roman" w:hAnsi="Times New Roman" w:cs="Times New Roman"/>
          <w:sz w:val="24"/>
          <w:szCs w:val="24"/>
        </w:rPr>
        <w:t>Course name.</w:t>
      </w:r>
    </w:p>
    <w:p w14:paraId="4C38FE25" w14:textId="77777777" w:rsidR="009B2449" w:rsidRPr="009B2449" w:rsidRDefault="009B2449" w:rsidP="009B2449">
      <w:pPr>
        <w:spacing w:line="480" w:lineRule="auto"/>
        <w:ind w:firstLine="720"/>
        <w:jc w:val="center"/>
        <w:rPr>
          <w:rFonts w:ascii="Times New Roman" w:hAnsi="Times New Roman" w:cs="Times New Roman"/>
          <w:sz w:val="24"/>
          <w:szCs w:val="24"/>
        </w:rPr>
      </w:pPr>
      <w:r w:rsidRPr="009B2449">
        <w:rPr>
          <w:rFonts w:ascii="Times New Roman" w:hAnsi="Times New Roman" w:cs="Times New Roman"/>
          <w:sz w:val="24"/>
          <w:szCs w:val="24"/>
        </w:rPr>
        <w:t>Course number.</w:t>
      </w:r>
    </w:p>
    <w:p w14:paraId="7F9FF827" w14:textId="417A9EFE" w:rsidR="009B2449" w:rsidRDefault="009B2449" w:rsidP="009B2449">
      <w:pPr>
        <w:spacing w:line="480" w:lineRule="auto"/>
        <w:ind w:firstLine="720"/>
        <w:jc w:val="center"/>
        <w:rPr>
          <w:rFonts w:ascii="Times New Roman" w:hAnsi="Times New Roman" w:cs="Times New Roman"/>
          <w:sz w:val="24"/>
          <w:szCs w:val="24"/>
        </w:rPr>
      </w:pPr>
      <w:r w:rsidRPr="009B2449">
        <w:rPr>
          <w:rFonts w:ascii="Times New Roman" w:hAnsi="Times New Roman" w:cs="Times New Roman"/>
          <w:sz w:val="24"/>
          <w:szCs w:val="24"/>
        </w:rPr>
        <w:t>Date of submission</w:t>
      </w:r>
    </w:p>
    <w:p w14:paraId="15366CEF" w14:textId="77777777" w:rsidR="009B2449" w:rsidRDefault="009B2449" w:rsidP="009B2449">
      <w:pPr>
        <w:spacing w:line="480" w:lineRule="auto"/>
        <w:ind w:firstLine="720"/>
        <w:rPr>
          <w:rFonts w:ascii="Times New Roman" w:hAnsi="Times New Roman" w:cs="Times New Roman"/>
          <w:sz w:val="24"/>
          <w:szCs w:val="24"/>
        </w:rPr>
      </w:pPr>
    </w:p>
    <w:p w14:paraId="177C8A85" w14:textId="77777777" w:rsidR="009B2449" w:rsidRDefault="009B2449" w:rsidP="009B2449">
      <w:pPr>
        <w:spacing w:line="480" w:lineRule="auto"/>
        <w:ind w:firstLine="720"/>
        <w:rPr>
          <w:rFonts w:ascii="Times New Roman" w:hAnsi="Times New Roman" w:cs="Times New Roman"/>
          <w:sz w:val="24"/>
          <w:szCs w:val="24"/>
        </w:rPr>
      </w:pPr>
    </w:p>
    <w:p w14:paraId="288D1DCA" w14:textId="77777777" w:rsidR="009B2449" w:rsidRDefault="009B2449" w:rsidP="009B2449">
      <w:pPr>
        <w:spacing w:line="480" w:lineRule="auto"/>
        <w:ind w:firstLine="720"/>
        <w:rPr>
          <w:rFonts w:ascii="Times New Roman" w:hAnsi="Times New Roman" w:cs="Times New Roman"/>
          <w:sz w:val="24"/>
          <w:szCs w:val="24"/>
        </w:rPr>
      </w:pPr>
    </w:p>
    <w:p w14:paraId="03E57A0E" w14:textId="77777777" w:rsidR="009B2449" w:rsidRDefault="009B2449" w:rsidP="009B2449">
      <w:pPr>
        <w:spacing w:line="480" w:lineRule="auto"/>
        <w:ind w:firstLine="720"/>
        <w:rPr>
          <w:rFonts w:ascii="Times New Roman" w:hAnsi="Times New Roman" w:cs="Times New Roman"/>
          <w:sz w:val="24"/>
          <w:szCs w:val="24"/>
        </w:rPr>
      </w:pPr>
    </w:p>
    <w:p w14:paraId="1F8E0891" w14:textId="77777777" w:rsidR="009B2449" w:rsidRDefault="009B2449" w:rsidP="009B2449">
      <w:pPr>
        <w:spacing w:line="480" w:lineRule="auto"/>
        <w:ind w:firstLine="720"/>
        <w:rPr>
          <w:rFonts w:ascii="Times New Roman" w:hAnsi="Times New Roman" w:cs="Times New Roman"/>
          <w:sz w:val="24"/>
          <w:szCs w:val="24"/>
        </w:rPr>
      </w:pPr>
    </w:p>
    <w:p w14:paraId="3185179A" w14:textId="77777777" w:rsidR="009B2449" w:rsidRDefault="009B2449" w:rsidP="009B2449">
      <w:pPr>
        <w:spacing w:line="480" w:lineRule="auto"/>
        <w:ind w:firstLine="720"/>
        <w:rPr>
          <w:rFonts w:ascii="Times New Roman" w:hAnsi="Times New Roman" w:cs="Times New Roman"/>
          <w:sz w:val="24"/>
          <w:szCs w:val="24"/>
        </w:rPr>
      </w:pPr>
    </w:p>
    <w:p w14:paraId="186A3DFF" w14:textId="77777777" w:rsidR="009B2449" w:rsidRDefault="009B2449" w:rsidP="009B2449">
      <w:pPr>
        <w:spacing w:line="480" w:lineRule="auto"/>
        <w:ind w:firstLine="720"/>
        <w:rPr>
          <w:rFonts w:ascii="Times New Roman" w:hAnsi="Times New Roman" w:cs="Times New Roman"/>
          <w:sz w:val="24"/>
          <w:szCs w:val="24"/>
        </w:rPr>
      </w:pPr>
    </w:p>
    <w:p w14:paraId="2B00D737" w14:textId="77777777" w:rsidR="009B2449" w:rsidRDefault="009B2449" w:rsidP="009B2449">
      <w:pPr>
        <w:spacing w:line="480" w:lineRule="auto"/>
        <w:ind w:firstLine="720"/>
        <w:rPr>
          <w:rFonts w:ascii="Times New Roman" w:hAnsi="Times New Roman" w:cs="Times New Roman"/>
          <w:sz w:val="24"/>
          <w:szCs w:val="24"/>
        </w:rPr>
      </w:pPr>
    </w:p>
    <w:p w14:paraId="5B2B3BEC" w14:textId="77777777" w:rsidR="009B2449" w:rsidRDefault="009B2449" w:rsidP="009B2449">
      <w:pPr>
        <w:spacing w:line="480" w:lineRule="auto"/>
        <w:ind w:firstLine="720"/>
        <w:rPr>
          <w:rFonts w:ascii="Times New Roman" w:hAnsi="Times New Roman" w:cs="Times New Roman"/>
          <w:sz w:val="24"/>
          <w:szCs w:val="24"/>
        </w:rPr>
      </w:pPr>
    </w:p>
    <w:p w14:paraId="295C7B0C" w14:textId="77777777" w:rsidR="009B2449" w:rsidRDefault="009B2449" w:rsidP="009B2449">
      <w:pPr>
        <w:spacing w:line="480" w:lineRule="auto"/>
        <w:ind w:firstLine="720"/>
        <w:rPr>
          <w:rFonts w:ascii="Times New Roman" w:hAnsi="Times New Roman" w:cs="Times New Roman"/>
          <w:sz w:val="24"/>
          <w:szCs w:val="24"/>
        </w:rPr>
      </w:pPr>
    </w:p>
    <w:p w14:paraId="5ECF3AAA" w14:textId="77777777" w:rsidR="009B2449" w:rsidRDefault="009B2449" w:rsidP="009B2449">
      <w:pPr>
        <w:spacing w:line="480" w:lineRule="auto"/>
        <w:rPr>
          <w:rFonts w:ascii="Times New Roman" w:hAnsi="Times New Roman" w:cs="Times New Roman"/>
          <w:sz w:val="24"/>
          <w:szCs w:val="24"/>
        </w:rPr>
      </w:pPr>
    </w:p>
    <w:p w14:paraId="60386A1A" w14:textId="73DC2C98" w:rsidR="009B2449" w:rsidRDefault="009B2449" w:rsidP="009B244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Question 1.</w:t>
      </w:r>
    </w:p>
    <w:p w14:paraId="0E8CB679" w14:textId="63DAB543" w:rsidR="00273E6F" w:rsidRPr="009B2449" w:rsidRDefault="009B2449" w:rsidP="009B2449">
      <w:pPr>
        <w:spacing w:line="480" w:lineRule="auto"/>
        <w:ind w:firstLine="720"/>
        <w:rPr>
          <w:rFonts w:ascii="Times New Roman" w:hAnsi="Times New Roman" w:cs="Times New Roman"/>
          <w:sz w:val="24"/>
          <w:szCs w:val="24"/>
        </w:rPr>
      </w:pPr>
      <w:r w:rsidRPr="009B2449">
        <w:rPr>
          <w:rFonts w:ascii="Times New Roman" w:hAnsi="Times New Roman" w:cs="Times New Roman"/>
          <w:sz w:val="24"/>
          <w:szCs w:val="24"/>
        </w:rPr>
        <w:t>Healthcare provision is offered by medical professionals who through vigorous training and practice have understood body responses to different stimuli inside or outside the body. Patients demonstrate various symptoms depending on the kind of disease that one is suffering from. Medical practitioners, however, look out for common changes in their body</w:t>
      </w:r>
      <w:r w:rsidR="001F205C" w:rsidRPr="009B2449">
        <w:rPr>
          <w:rFonts w:ascii="Times New Roman" w:hAnsi="Times New Roman" w:cs="Times New Roman"/>
          <w:sz w:val="24"/>
          <w:szCs w:val="24"/>
        </w:rPr>
        <w:t xml:space="preserve"> and regularly monitor patients to ensure symptoms are identified and addressed in their mild stages. The vital signs enable medical professionals to determine the type of treatment that they will follow when treating any patient. The signs inform whether there is a need to make an emergency intervention to save the life of a patient. The established vital signs that should be monitored and looked out for can hel</w:t>
      </w:r>
      <w:r w:rsidR="00E0396F">
        <w:rPr>
          <w:rFonts w:ascii="Times New Roman" w:hAnsi="Times New Roman" w:cs="Times New Roman"/>
          <w:sz w:val="24"/>
          <w:szCs w:val="24"/>
        </w:rPr>
        <w:t xml:space="preserve">p save lives </w:t>
      </w:r>
      <w:r w:rsidR="00E0396F">
        <w:rPr>
          <w:rFonts w:ascii="Times New Roman" w:hAnsi="Times New Roman" w:cs="Times New Roman"/>
          <w:sz w:val="24"/>
          <w:szCs w:val="24"/>
        </w:rPr>
        <w:t>(</w:t>
      </w:r>
      <w:r w:rsidR="00E0396F" w:rsidRPr="009B2449">
        <w:rPr>
          <w:rFonts w:ascii="Times New Roman" w:hAnsi="Times New Roman" w:cs="Times New Roman"/>
          <w:sz w:val="24"/>
          <w:szCs w:val="24"/>
        </w:rPr>
        <w:t>McGhee</w:t>
      </w:r>
      <w:r w:rsidR="00E0396F">
        <w:rPr>
          <w:rFonts w:ascii="Times New Roman" w:hAnsi="Times New Roman" w:cs="Times New Roman"/>
          <w:sz w:val="24"/>
          <w:szCs w:val="24"/>
        </w:rPr>
        <w:t xml:space="preserve"> et al 2016)</w:t>
      </w:r>
      <w:r w:rsidR="00E0396F" w:rsidRPr="009B2449">
        <w:rPr>
          <w:rFonts w:ascii="Times New Roman" w:hAnsi="Times New Roman" w:cs="Times New Roman"/>
          <w:sz w:val="24"/>
          <w:szCs w:val="24"/>
        </w:rPr>
        <w:t xml:space="preserve">. </w:t>
      </w:r>
      <w:r w:rsidR="001F205C" w:rsidRPr="009B2449">
        <w:rPr>
          <w:rFonts w:ascii="Times New Roman" w:hAnsi="Times New Roman" w:cs="Times New Roman"/>
          <w:sz w:val="24"/>
          <w:szCs w:val="24"/>
        </w:rPr>
        <w:t xml:space="preserve"> </w:t>
      </w:r>
    </w:p>
    <w:p w14:paraId="1856B478" w14:textId="0D11B5C8" w:rsidR="001F205C" w:rsidRPr="009B2449" w:rsidRDefault="009B2449" w:rsidP="009B2449">
      <w:pPr>
        <w:spacing w:line="480" w:lineRule="auto"/>
        <w:ind w:firstLine="720"/>
        <w:rPr>
          <w:rFonts w:ascii="Times New Roman" w:hAnsi="Times New Roman" w:cs="Times New Roman"/>
          <w:sz w:val="24"/>
          <w:szCs w:val="24"/>
        </w:rPr>
      </w:pPr>
      <w:r w:rsidRPr="009B2449">
        <w:rPr>
          <w:rFonts w:ascii="Times New Roman" w:hAnsi="Times New Roman" w:cs="Times New Roman"/>
          <w:sz w:val="24"/>
          <w:szCs w:val="24"/>
        </w:rPr>
        <w:t xml:space="preserve">Body temperature is one of the vital </w:t>
      </w:r>
      <w:r w:rsidR="009D47E9" w:rsidRPr="009B2449">
        <w:rPr>
          <w:rFonts w:ascii="Times New Roman" w:hAnsi="Times New Roman" w:cs="Times New Roman"/>
          <w:sz w:val="24"/>
          <w:szCs w:val="24"/>
        </w:rPr>
        <w:t>signs</w:t>
      </w:r>
      <w:r w:rsidRPr="009B2449">
        <w:rPr>
          <w:rFonts w:ascii="Times New Roman" w:hAnsi="Times New Roman" w:cs="Times New Roman"/>
          <w:sz w:val="24"/>
          <w:szCs w:val="24"/>
        </w:rPr>
        <w:t xml:space="preserve"> that can help in identifying an abnormal body </w:t>
      </w:r>
      <w:r w:rsidR="00B71751" w:rsidRPr="009B2449">
        <w:rPr>
          <w:rFonts w:ascii="Times New Roman" w:hAnsi="Times New Roman" w:cs="Times New Roman"/>
          <w:sz w:val="24"/>
          <w:szCs w:val="24"/>
        </w:rPr>
        <w:t>condition</w:t>
      </w:r>
      <w:r w:rsidRPr="009B2449">
        <w:rPr>
          <w:rFonts w:ascii="Times New Roman" w:hAnsi="Times New Roman" w:cs="Times New Roman"/>
          <w:sz w:val="24"/>
          <w:szCs w:val="24"/>
        </w:rPr>
        <w:t>. There established the standard temperature for human beings and any sudden rise or decrease indicates there is a problem body, and more test should be conducted. The pulse rate is also a vital sign used by medical professionals use to monitor the health status of patients and make emergency intervention when the pulse rate is higher or lower the standard medical rate. The third vital sig</w:t>
      </w:r>
      <w:r w:rsidR="009D47E9" w:rsidRPr="009B2449">
        <w:rPr>
          <w:rFonts w:ascii="Times New Roman" w:hAnsi="Times New Roman" w:cs="Times New Roman"/>
          <w:sz w:val="24"/>
          <w:szCs w:val="24"/>
        </w:rPr>
        <w:t>n</w:t>
      </w:r>
      <w:r w:rsidRPr="009B2449">
        <w:rPr>
          <w:rFonts w:ascii="Times New Roman" w:hAnsi="Times New Roman" w:cs="Times New Roman"/>
          <w:sz w:val="24"/>
          <w:szCs w:val="24"/>
        </w:rPr>
        <w:t xml:space="preserve"> is resp</w:t>
      </w:r>
      <w:r w:rsidR="009D47E9" w:rsidRPr="009B2449">
        <w:rPr>
          <w:rFonts w:ascii="Times New Roman" w:hAnsi="Times New Roman" w:cs="Times New Roman"/>
          <w:sz w:val="24"/>
          <w:szCs w:val="24"/>
        </w:rPr>
        <w:t>iration rate which measures if an individual is breathing at a normal rate or not</w:t>
      </w:r>
      <w:r w:rsidRPr="009B2449">
        <w:rPr>
          <w:rFonts w:ascii="Times New Roman" w:hAnsi="Times New Roman" w:cs="Times New Roman"/>
          <w:sz w:val="24"/>
          <w:szCs w:val="24"/>
        </w:rPr>
        <w:t xml:space="preserve"> </w:t>
      </w:r>
      <w:r>
        <w:rPr>
          <w:rFonts w:ascii="Times New Roman" w:hAnsi="Times New Roman" w:cs="Times New Roman"/>
          <w:sz w:val="24"/>
          <w:szCs w:val="24"/>
        </w:rPr>
        <w:t>(</w:t>
      </w:r>
      <w:r w:rsidRPr="009B2449">
        <w:rPr>
          <w:rFonts w:ascii="Times New Roman" w:hAnsi="Times New Roman" w:cs="Times New Roman"/>
          <w:sz w:val="24"/>
          <w:szCs w:val="24"/>
        </w:rPr>
        <w:t>McGhee</w:t>
      </w:r>
      <w:r>
        <w:rPr>
          <w:rFonts w:ascii="Times New Roman" w:hAnsi="Times New Roman" w:cs="Times New Roman"/>
          <w:sz w:val="24"/>
          <w:szCs w:val="24"/>
        </w:rPr>
        <w:t xml:space="preserve"> et al 2016)</w:t>
      </w:r>
      <w:r w:rsidR="009D47E9" w:rsidRPr="009B2449">
        <w:rPr>
          <w:rFonts w:ascii="Times New Roman" w:hAnsi="Times New Roman" w:cs="Times New Roman"/>
          <w:sz w:val="24"/>
          <w:szCs w:val="24"/>
        </w:rPr>
        <w:t>. Health care providers regularly observe the breathing rate of patients to ensure they can identify progress in recovery. The final vital sign is blood pressure. It is used to complement the rest of the vital signs whenever an abnormality has been identified. Health practitioners must ensure they are careful in their assessment for proper diagnosis and treatment.</w:t>
      </w:r>
    </w:p>
    <w:p w14:paraId="1DF863E2" w14:textId="77777777" w:rsidR="009B2449" w:rsidRDefault="009B2449" w:rsidP="009B2449">
      <w:pPr>
        <w:spacing w:line="480" w:lineRule="auto"/>
        <w:rPr>
          <w:rFonts w:ascii="Times New Roman" w:hAnsi="Times New Roman" w:cs="Times New Roman"/>
          <w:sz w:val="24"/>
          <w:szCs w:val="24"/>
        </w:rPr>
      </w:pPr>
    </w:p>
    <w:p w14:paraId="63FF75A4" w14:textId="60A7BC87" w:rsidR="00580B6F" w:rsidRPr="009B2449" w:rsidRDefault="009B2449" w:rsidP="009B2449">
      <w:pPr>
        <w:spacing w:line="480" w:lineRule="auto"/>
        <w:rPr>
          <w:rFonts w:ascii="Times New Roman" w:hAnsi="Times New Roman" w:cs="Times New Roman"/>
          <w:sz w:val="24"/>
          <w:szCs w:val="24"/>
        </w:rPr>
      </w:pPr>
      <w:r w:rsidRPr="009B2449">
        <w:rPr>
          <w:rFonts w:ascii="Times New Roman" w:hAnsi="Times New Roman" w:cs="Times New Roman"/>
          <w:sz w:val="24"/>
          <w:szCs w:val="24"/>
        </w:rPr>
        <w:lastRenderedPageBreak/>
        <w:t>Question 2.</w:t>
      </w:r>
    </w:p>
    <w:p w14:paraId="43EE2FEC" w14:textId="5C9D0FC3" w:rsidR="00580B6F" w:rsidRPr="009B2449" w:rsidRDefault="009B2449" w:rsidP="009B2449">
      <w:pPr>
        <w:spacing w:line="480" w:lineRule="auto"/>
        <w:ind w:firstLine="720"/>
        <w:rPr>
          <w:rFonts w:ascii="Times New Roman" w:hAnsi="Times New Roman" w:cs="Times New Roman"/>
          <w:sz w:val="24"/>
          <w:szCs w:val="24"/>
        </w:rPr>
      </w:pPr>
      <w:r w:rsidRPr="009B2449">
        <w:rPr>
          <w:rFonts w:ascii="Times New Roman" w:hAnsi="Times New Roman" w:cs="Times New Roman"/>
          <w:sz w:val="24"/>
          <w:szCs w:val="24"/>
        </w:rPr>
        <w:t>Human beings have two lungs, located left and on the right of the chest. The lungs, unlike other parts of the body such as eyes and noses, are not similar or equal in size, the lung on the right side is bigger than the right one. Lungs have commonly been confused with the chest, and it is imp</w:t>
      </w:r>
      <w:r w:rsidR="002D41C7" w:rsidRPr="009B2449">
        <w:rPr>
          <w:rFonts w:ascii="Times New Roman" w:hAnsi="Times New Roman" w:cs="Times New Roman"/>
          <w:sz w:val="24"/>
          <w:szCs w:val="24"/>
        </w:rPr>
        <w:t>ortant to understand that the two are different and independent organisms. The chest hosts the two lungs, and there are more features to each lung. The lung on the left side has an oblique fissure which divides it into the upper and lower lobe</w:t>
      </w:r>
      <w:r>
        <w:rPr>
          <w:rFonts w:ascii="Times New Roman" w:hAnsi="Times New Roman" w:cs="Times New Roman"/>
          <w:sz w:val="24"/>
          <w:szCs w:val="24"/>
        </w:rPr>
        <w:t xml:space="preserve"> (</w:t>
      </w:r>
      <w:r w:rsidRPr="009B2449">
        <w:rPr>
          <w:rFonts w:ascii="Times New Roman" w:hAnsi="Times New Roman" w:cs="Times New Roman"/>
          <w:sz w:val="24"/>
          <w:szCs w:val="24"/>
        </w:rPr>
        <w:t>Ashcheulova</w:t>
      </w:r>
      <w:r>
        <w:rPr>
          <w:rFonts w:ascii="Times New Roman" w:hAnsi="Times New Roman" w:cs="Times New Roman"/>
          <w:sz w:val="24"/>
          <w:szCs w:val="24"/>
        </w:rPr>
        <w:t xml:space="preserve"> et al 2017).</w:t>
      </w:r>
    </w:p>
    <w:p w14:paraId="7DC3A63E" w14:textId="7C26AA5D" w:rsidR="009D47E9" w:rsidRDefault="009B2449" w:rsidP="009B2449">
      <w:pPr>
        <w:spacing w:line="480" w:lineRule="auto"/>
        <w:ind w:firstLine="720"/>
        <w:rPr>
          <w:rFonts w:ascii="Times New Roman" w:hAnsi="Times New Roman" w:cs="Times New Roman"/>
          <w:sz w:val="24"/>
          <w:szCs w:val="24"/>
        </w:rPr>
      </w:pPr>
      <w:r w:rsidRPr="009B2449">
        <w:rPr>
          <w:rFonts w:ascii="Times New Roman" w:hAnsi="Times New Roman" w:cs="Times New Roman"/>
          <w:sz w:val="24"/>
          <w:szCs w:val="24"/>
        </w:rPr>
        <w:t>On the other hand, the right lung has three lobes separated by two fissures. The two fissures are the horizontal fissure which separates the right lung into the upper and middle lobe. The lungs are hosted by the thoracic cavity and other blood vessels in the body. There is an apex in each lung with three surfaces and three borders</w:t>
      </w:r>
      <w:r w:rsidR="00580B6F" w:rsidRPr="009B2449">
        <w:rPr>
          <w:rFonts w:ascii="Times New Roman" w:hAnsi="Times New Roman" w:cs="Times New Roman"/>
          <w:sz w:val="24"/>
          <w:szCs w:val="24"/>
        </w:rPr>
        <w:t>. According to physical examination, three imaginary lines are drawn vertically on the posterior part of the chest. These lines are considered to divide the chest to fit the two parts lungs in the body</w:t>
      </w:r>
      <w:r w:rsidR="00E0396F">
        <w:rPr>
          <w:rFonts w:ascii="Times New Roman" w:hAnsi="Times New Roman" w:cs="Times New Roman"/>
          <w:sz w:val="24"/>
          <w:szCs w:val="24"/>
        </w:rPr>
        <w:t xml:space="preserve"> </w:t>
      </w:r>
      <w:r w:rsidR="00E0396F">
        <w:rPr>
          <w:rFonts w:ascii="Times New Roman" w:hAnsi="Times New Roman" w:cs="Times New Roman"/>
          <w:sz w:val="24"/>
          <w:szCs w:val="24"/>
        </w:rPr>
        <w:t>(</w:t>
      </w:r>
      <w:r w:rsidR="00E0396F" w:rsidRPr="009B2449">
        <w:rPr>
          <w:rFonts w:ascii="Times New Roman" w:hAnsi="Times New Roman" w:cs="Times New Roman"/>
          <w:sz w:val="24"/>
          <w:szCs w:val="24"/>
        </w:rPr>
        <w:t>Ashcheulova</w:t>
      </w:r>
      <w:r w:rsidR="00E0396F">
        <w:rPr>
          <w:rFonts w:ascii="Times New Roman" w:hAnsi="Times New Roman" w:cs="Times New Roman"/>
          <w:sz w:val="24"/>
          <w:szCs w:val="24"/>
        </w:rPr>
        <w:t xml:space="preserve"> et al 2017)</w:t>
      </w:r>
      <w:r w:rsidR="00580B6F" w:rsidRPr="009B2449">
        <w:rPr>
          <w:rFonts w:ascii="Times New Roman" w:hAnsi="Times New Roman" w:cs="Times New Roman"/>
          <w:sz w:val="24"/>
          <w:szCs w:val="24"/>
        </w:rPr>
        <w:t>.</w:t>
      </w:r>
    </w:p>
    <w:p w14:paraId="36CC2B68" w14:textId="51A9FD89" w:rsidR="009B2449" w:rsidRDefault="009B2449" w:rsidP="009B2449">
      <w:pPr>
        <w:spacing w:line="480" w:lineRule="auto"/>
        <w:ind w:firstLine="720"/>
        <w:rPr>
          <w:rFonts w:ascii="Times New Roman" w:hAnsi="Times New Roman" w:cs="Times New Roman"/>
          <w:sz w:val="24"/>
          <w:szCs w:val="24"/>
        </w:rPr>
      </w:pPr>
    </w:p>
    <w:p w14:paraId="017058ED" w14:textId="4E101BA4" w:rsidR="009B2449" w:rsidRDefault="009B2449" w:rsidP="009B2449">
      <w:pPr>
        <w:spacing w:line="480" w:lineRule="auto"/>
        <w:ind w:firstLine="720"/>
        <w:rPr>
          <w:rFonts w:ascii="Times New Roman" w:hAnsi="Times New Roman" w:cs="Times New Roman"/>
          <w:sz w:val="24"/>
          <w:szCs w:val="24"/>
        </w:rPr>
      </w:pPr>
    </w:p>
    <w:p w14:paraId="5B014E7A" w14:textId="5C2C72D7" w:rsidR="009B2449" w:rsidRDefault="009B2449" w:rsidP="009B2449">
      <w:pPr>
        <w:spacing w:line="480" w:lineRule="auto"/>
        <w:ind w:firstLine="720"/>
        <w:rPr>
          <w:rFonts w:ascii="Times New Roman" w:hAnsi="Times New Roman" w:cs="Times New Roman"/>
          <w:sz w:val="24"/>
          <w:szCs w:val="24"/>
        </w:rPr>
      </w:pPr>
    </w:p>
    <w:p w14:paraId="303E77C0" w14:textId="6784CBD3" w:rsidR="009B2449" w:rsidRDefault="009B2449" w:rsidP="009B2449">
      <w:pPr>
        <w:spacing w:line="480" w:lineRule="auto"/>
        <w:ind w:firstLine="720"/>
        <w:rPr>
          <w:rFonts w:ascii="Times New Roman" w:hAnsi="Times New Roman" w:cs="Times New Roman"/>
          <w:sz w:val="24"/>
          <w:szCs w:val="24"/>
        </w:rPr>
      </w:pPr>
    </w:p>
    <w:p w14:paraId="6C8C5E01" w14:textId="5FFF2BF8" w:rsidR="009B2449" w:rsidRDefault="009B2449" w:rsidP="009B2449">
      <w:pPr>
        <w:spacing w:line="480" w:lineRule="auto"/>
        <w:ind w:firstLine="720"/>
        <w:rPr>
          <w:rFonts w:ascii="Times New Roman" w:hAnsi="Times New Roman" w:cs="Times New Roman"/>
          <w:sz w:val="24"/>
          <w:szCs w:val="24"/>
        </w:rPr>
      </w:pPr>
    </w:p>
    <w:p w14:paraId="5B46C09A" w14:textId="4457C948" w:rsidR="009B2449" w:rsidRDefault="009B2449" w:rsidP="009B2449">
      <w:pPr>
        <w:spacing w:line="480" w:lineRule="auto"/>
        <w:ind w:firstLine="720"/>
        <w:rPr>
          <w:rFonts w:ascii="Times New Roman" w:hAnsi="Times New Roman" w:cs="Times New Roman"/>
          <w:sz w:val="24"/>
          <w:szCs w:val="24"/>
        </w:rPr>
      </w:pPr>
    </w:p>
    <w:p w14:paraId="76D1BA3A" w14:textId="66E23290" w:rsidR="009B2449" w:rsidRDefault="009B2449" w:rsidP="009B2449">
      <w:pPr>
        <w:spacing w:line="480" w:lineRule="auto"/>
        <w:ind w:firstLine="720"/>
        <w:rPr>
          <w:rFonts w:ascii="Times New Roman" w:hAnsi="Times New Roman" w:cs="Times New Roman"/>
          <w:sz w:val="24"/>
          <w:szCs w:val="24"/>
        </w:rPr>
      </w:pPr>
    </w:p>
    <w:p w14:paraId="785F5EBF" w14:textId="7DC2C98F" w:rsidR="009B2449" w:rsidRDefault="009B2449" w:rsidP="009B2449">
      <w:pPr>
        <w:spacing w:line="480" w:lineRule="auto"/>
        <w:rPr>
          <w:rFonts w:ascii="Times New Roman" w:hAnsi="Times New Roman" w:cs="Times New Roman"/>
          <w:sz w:val="24"/>
          <w:szCs w:val="24"/>
        </w:rPr>
      </w:pPr>
    </w:p>
    <w:p w14:paraId="34BB5CAD" w14:textId="46D52800" w:rsidR="009B2449" w:rsidRDefault="009B2449" w:rsidP="009B24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2673C86E" w14:textId="77777777" w:rsidR="009B2449" w:rsidRPr="009B2449" w:rsidRDefault="009B2449" w:rsidP="009B2449">
      <w:pPr>
        <w:spacing w:line="480" w:lineRule="auto"/>
        <w:ind w:left="720" w:hanging="720"/>
        <w:rPr>
          <w:rFonts w:ascii="Times New Roman" w:hAnsi="Times New Roman" w:cs="Times New Roman"/>
          <w:sz w:val="24"/>
          <w:szCs w:val="24"/>
        </w:rPr>
      </w:pPr>
      <w:bookmarkStart w:id="1" w:name="_Hlk47486372"/>
      <w:r w:rsidRPr="009B2449">
        <w:rPr>
          <w:rFonts w:ascii="Times New Roman" w:hAnsi="Times New Roman" w:cs="Times New Roman"/>
          <w:sz w:val="24"/>
          <w:szCs w:val="24"/>
        </w:rPr>
        <w:t>Ashcheulova,</w:t>
      </w:r>
      <w:bookmarkEnd w:id="1"/>
      <w:r w:rsidRPr="009B2449">
        <w:rPr>
          <w:rFonts w:ascii="Times New Roman" w:hAnsi="Times New Roman" w:cs="Times New Roman"/>
          <w:sz w:val="24"/>
          <w:szCs w:val="24"/>
        </w:rPr>
        <w:t xml:space="preserve"> T., Kovalyova, O., &amp; Demydenko, G. (2017). Respiratory system examination. Lungs percussion. Technique of comparative and topographic percussion: methodical instruction for students.</w:t>
      </w:r>
    </w:p>
    <w:p w14:paraId="42DCFDCD" w14:textId="77777777" w:rsidR="009B2449" w:rsidRDefault="009B2449" w:rsidP="009B2449">
      <w:pPr>
        <w:spacing w:line="480" w:lineRule="auto"/>
        <w:ind w:left="720" w:hanging="720"/>
        <w:rPr>
          <w:rFonts w:ascii="Times New Roman" w:hAnsi="Times New Roman" w:cs="Times New Roman"/>
          <w:sz w:val="24"/>
          <w:szCs w:val="24"/>
        </w:rPr>
      </w:pPr>
      <w:bookmarkStart w:id="2" w:name="_Hlk47486319"/>
      <w:r w:rsidRPr="009B2449">
        <w:rPr>
          <w:rFonts w:ascii="Times New Roman" w:hAnsi="Times New Roman" w:cs="Times New Roman"/>
          <w:sz w:val="24"/>
          <w:szCs w:val="24"/>
        </w:rPr>
        <w:t>McGhee</w:t>
      </w:r>
      <w:bookmarkEnd w:id="2"/>
      <w:r w:rsidRPr="009B2449">
        <w:rPr>
          <w:rFonts w:ascii="Times New Roman" w:hAnsi="Times New Roman" w:cs="Times New Roman"/>
          <w:sz w:val="24"/>
          <w:szCs w:val="24"/>
        </w:rPr>
        <w:t>, T. L., Weaver, P., Solo, S., &amp; Hobbs, M. (2016). Vital signs reassessment frequency recommendation. </w:t>
      </w:r>
      <w:r w:rsidRPr="009B2449">
        <w:rPr>
          <w:rFonts w:ascii="Times New Roman" w:hAnsi="Times New Roman" w:cs="Times New Roman"/>
          <w:i/>
          <w:iCs/>
          <w:sz w:val="24"/>
          <w:szCs w:val="24"/>
        </w:rPr>
        <w:t>Nursing management</w:t>
      </w:r>
      <w:r w:rsidRPr="009B2449">
        <w:rPr>
          <w:rFonts w:ascii="Times New Roman" w:hAnsi="Times New Roman" w:cs="Times New Roman"/>
          <w:sz w:val="24"/>
          <w:szCs w:val="24"/>
        </w:rPr>
        <w:t>, </w:t>
      </w:r>
      <w:r w:rsidRPr="009B2449">
        <w:rPr>
          <w:rFonts w:ascii="Times New Roman" w:hAnsi="Times New Roman" w:cs="Times New Roman"/>
          <w:i/>
          <w:iCs/>
          <w:sz w:val="24"/>
          <w:szCs w:val="24"/>
        </w:rPr>
        <w:t>47</w:t>
      </w:r>
      <w:r w:rsidRPr="009B2449">
        <w:rPr>
          <w:rFonts w:ascii="Times New Roman" w:hAnsi="Times New Roman" w:cs="Times New Roman"/>
          <w:sz w:val="24"/>
          <w:szCs w:val="24"/>
        </w:rPr>
        <w:t>(9), 11-12.</w:t>
      </w:r>
    </w:p>
    <w:sectPr w:rsidR="009B2449" w:rsidSect="00E039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E4599B" w14:textId="77777777" w:rsidR="0034144A" w:rsidRDefault="0034144A" w:rsidP="00E0396F">
      <w:pPr>
        <w:spacing w:after="0" w:line="240" w:lineRule="auto"/>
      </w:pPr>
      <w:r>
        <w:separator/>
      </w:r>
    </w:p>
  </w:endnote>
  <w:endnote w:type="continuationSeparator" w:id="0">
    <w:p w14:paraId="19A274D3" w14:textId="77777777" w:rsidR="0034144A" w:rsidRDefault="0034144A" w:rsidP="00E03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65C8AD" w14:textId="77777777" w:rsidR="0034144A" w:rsidRDefault="0034144A" w:rsidP="00E0396F">
      <w:pPr>
        <w:spacing w:after="0" w:line="240" w:lineRule="auto"/>
      </w:pPr>
      <w:r>
        <w:separator/>
      </w:r>
    </w:p>
  </w:footnote>
  <w:footnote w:type="continuationSeparator" w:id="0">
    <w:p w14:paraId="1605D7B9" w14:textId="77777777" w:rsidR="0034144A" w:rsidRDefault="0034144A" w:rsidP="00E03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6065046"/>
      <w:docPartObj>
        <w:docPartGallery w:val="Page Numbers (Top of Page)"/>
        <w:docPartUnique/>
      </w:docPartObj>
    </w:sdtPr>
    <w:sdtEndPr>
      <w:rPr>
        <w:noProof/>
      </w:rPr>
    </w:sdtEndPr>
    <w:sdtContent>
      <w:p w14:paraId="5A5C6DB7" w14:textId="77777777" w:rsidR="00E0396F" w:rsidRPr="00E0396F" w:rsidRDefault="00E0396F" w:rsidP="00E0396F">
        <w:pPr>
          <w:pStyle w:val="Header"/>
          <w:rPr>
            <w:rFonts w:ascii="Times New Roman" w:hAnsi="Times New Roman" w:cs="Times New Roman"/>
            <w:sz w:val="24"/>
            <w:szCs w:val="24"/>
          </w:rPr>
        </w:pPr>
        <w:r w:rsidRPr="00E0396F">
          <w:rPr>
            <w:rFonts w:ascii="Times New Roman" w:hAnsi="Times New Roman" w:cs="Times New Roman"/>
            <w:sz w:val="24"/>
            <w:szCs w:val="24"/>
          </w:rPr>
          <w:t>PATIENT VITAL SIGNS</w:t>
        </w:r>
      </w:p>
      <w:p w14:paraId="78664EF2" w14:textId="4D69975B" w:rsidR="00E0396F" w:rsidRDefault="00E0396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FFE4145" w14:textId="75EF4CE8" w:rsidR="00E0396F" w:rsidRPr="00E0396F" w:rsidRDefault="00E0396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1251009"/>
      <w:docPartObj>
        <w:docPartGallery w:val="Page Numbers (Top of Page)"/>
        <w:docPartUnique/>
      </w:docPartObj>
    </w:sdtPr>
    <w:sdtEndPr>
      <w:rPr>
        <w:noProof/>
      </w:rPr>
    </w:sdtEndPr>
    <w:sdtContent>
      <w:p w14:paraId="6CA54B05" w14:textId="7ECAC2B9" w:rsidR="00E0396F" w:rsidRDefault="00E0396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E846FF5" w14:textId="77777777" w:rsidR="00E0396F" w:rsidRPr="00E0396F" w:rsidRDefault="00E0396F" w:rsidP="00E0396F">
    <w:pPr>
      <w:pStyle w:val="Header"/>
      <w:rPr>
        <w:rFonts w:ascii="Times New Roman" w:hAnsi="Times New Roman" w:cs="Times New Roman"/>
        <w:sz w:val="24"/>
        <w:szCs w:val="24"/>
      </w:rPr>
    </w:pPr>
    <w:r w:rsidRPr="00E0396F">
      <w:rPr>
        <w:rFonts w:ascii="Times New Roman" w:hAnsi="Times New Roman" w:cs="Times New Roman"/>
      </w:rPr>
      <w:t xml:space="preserve">Running head: </w:t>
    </w:r>
    <w:r w:rsidRPr="00E0396F">
      <w:rPr>
        <w:rFonts w:ascii="Times New Roman" w:hAnsi="Times New Roman" w:cs="Times New Roman"/>
        <w:sz w:val="24"/>
        <w:szCs w:val="24"/>
      </w:rPr>
      <w:t>PATIENT VITAL SIGNS</w:t>
    </w:r>
  </w:p>
  <w:p w14:paraId="4F6DCCC8" w14:textId="125E842E" w:rsidR="00E0396F" w:rsidRDefault="00E039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1D9"/>
    <w:rsid w:val="001F205C"/>
    <w:rsid w:val="00273E6F"/>
    <w:rsid w:val="002D41C7"/>
    <w:rsid w:val="0034144A"/>
    <w:rsid w:val="00580B6F"/>
    <w:rsid w:val="008371D9"/>
    <w:rsid w:val="009B2449"/>
    <w:rsid w:val="009D47E9"/>
    <w:rsid w:val="009D5DA4"/>
    <w:rsid w:val="00B71751"/>
    <w:rsid w:val="00BB4588"/>
    <w:rsid w:val="00E03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CD551"/>
  <w15:chartTrackingRefBased/>
  <w15:docId w15:val="{7AB78050-6BCD-4D42-8C06-F630AC6C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96F"/>
  </w:style>
  <w:style w:type="paragraph" w:styleId="Footer">
    <w:name w:val="footer"/>
    <w:basedOn w:val="Normal"/>
    <w:link w:val="FooterChar"/>
    <w:uiPriority w:val="99"/>
    <w:unhideWhenUsed/>
    <w:rsid w:val="00E03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2020-08-04T23:31:00Z</dcterms:created>
  <dcterms:modified xsi:type="dcterms:W3CDTF">2020-08-04T23:31:00Z</dcterms:modified>
</cp:coreProperties>
</file>